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B33EE6" w:rsidRDefault="006F5FD0" w:rsidP="00347E84">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08C5497D" w:rsidR="006F5FD0" w:rsidRPr="00B33EE6" w:rsidRDefault="0039779C" w:rsidP="00347E84">
      <w:pPr>
        <w:jc w:val="center"/>
        <w:rPr>
          <w:sz w:val="28"/>
          <w:szCs w:val="28"/>
          <w:lang w:val="en-GB"/>
        </w:rPr>
      </w:pPr>
      <w:r>
        <w:rPr>
          <w:rStyle w:val="Strong"/>
          <w:sz w:val="28"/>
          <w:szCs w:val="28"/>
          <w:lang w:val="en-GB"/>
        </w:rPr>
        <w:t>Supply of hot-air balloon</w:t>
      </w:r>
      <w:r w:rsidR="006F5FD0" w:rsidRPr="00B33EE6">
        <w:rPr>
          <w:rStyle w:val="Strong"/>
          <w:sz w:val="28"/>
          <w:szCs w:val="28"/>
          <w:lang w:val="en-GB"/>
        </w:rPr>
        <w:br/>
      </w:r>
      <w:r w:rsidRPr="0039779C">
        <w:rPr>
          <w:rStyle w:val="Strong"/>
          <w:sz w:val="28"/>
          <w:szCs w:val="28"/>
          <w:lang w:val="en-GB"/>
        </w:rPr>
        <w:t>Merosina, Republic of Serbia</w:t>
      </w: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6BB401F9" w:rsidR="006F5FD0" w:rsidRPr="00B33EE6" w:rsidRDefault="0039779C" w:rsidP="00371C5B">
      <w:pPr>
        <w:pStyle w:val="Blockquote"/>
        <w:spacing w:before="40" w:after="60"/>
        <w:ind w:left="284" w:right="0"/>
        <w:rPr>
          <w:i/>
          <w:sz w:val="22"/>
          <w:szCs w:val="22"/>
          <w:lang w:val="en-GB"/>
        </w:rPr>
      </w:pPr>
      <w:r w:rsidRPr="0039779C">
        <w:rPr>
          <w:rStyle w:val="Emphasis"/>
          <w:i w:val="0"/>
          <w:sz w:val="22"/>
          <w:szCs w:val="22"/>
          <w:lang w:val="en-GB"/>
        </w:rPr>
        <w:t>BGRS0200053/PP4/TD0</w:t>
      </w:r>
      <w:r>
        <w:rPr>
          <w:rStyle w:val="Emphasis"/>
          <w:i w:val="0"/>
          <w:sz w:val="22"/>
          <w:szCs w:val="22"/>
          <w:lang w:val="en-GB"/>
        </w:rPr>
        <w:t>5</w:t>
      </w:r>
    </w:p>
    <w:p w14:paraId="7A3797D8" w14:textId="77777777" w:rsidR="006F5FD0" w:rsidRPr="00371C5B" w:rsidRDefault="007727F3" w:rsidP="00371C5B">
      <w:pPr>
        <w:keepNext/>
        <w:widowControl/>
        <w:spacing w:before="24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23573815" w:rsidR="006F5FD0" w:rsidRPr="00B33EE6" w:rsidRDefault="00AD1E4D" w:rsidP="00371C5B">
      <w:pPr>
        <w:pStyle w:val="Blockquote"/>
        <w:spacing w:before="40" w:after="60"/>
        <w:ind w:left="284" w:right="0"/>
        <w:rPr>
          <w:sz w:val="22"/>
          <w:szCs w:val="22"/>
          <w:lang w:val="en-GB"/>
        </w:rPr>
      </w:pPr>
      <w:r w:rsidRPr="0039779C">
        <w:rPr>
          <w:sz w:val="22"/>
          <w:szCs w:val="22"/>
          <w:lang w:val="en-GB"/>
        </w:rPr>
        <w:t>Simplified</w:t>
      </w:r>
      <w:r w:rsidR="00584BF4" w:rsidRPr="00B33EE6">
        <w:rPr>
          <w:sz w:val="22"/>
          <w:szCs w:val="22"/>
          <w:lang w:val="en-GB"/>
        </w:rPr>
        <w:t xml:space="preserve"> </w:t>
      </w:r>
    </w:p>
    <w:p w14:paraId="5F51B1AE" w14:textId="77777777" w:rsidR="00971962"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9186904" w:rsidR="00971962" w:rsidRPr="00B33EE6" w:rsidRDefault="0039779C" w:rsidP="00371C5B">
      <w:pPr>
        <w:pStyle w:val="Blockquote"/>
        <w:spacing w:before="40" w:after="60"/>
        <w:ind w:left="284" w:right="0"/>
        <w:rPr>
          <w:lang w:val="en-GB"/>
        </w:rPr>
      </w:pPr>
      <w:r w:rsidRPr="0039779C">
        <w:rPr>
          <w:rStyle w:val="Emphasis"/>
          <w:i w:val="0"/>
          <w:sz w:val="22"/>
          <w:szCs w:val="22"/>
          <w:lang w:val="en-GB"/>
        </w:rPr>
        <w:t>(INTERREG VI-A) IPA Bulgaria Serbia Programme</w:t>
      </w:r>
    </w:p>
    <w:p w14:paraId="797EC4DC"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6BF74EEB" w:rsidR="00502217" w:rsidRPr="00B33EE6" w:rsidRDefault="0039779C" w:rsidP="00371C5B">
      <w:pPr>
        <w:pStyle w:val="Blockquote"/>
        <w:spacing w:before="40" w:after="60"/>
        <w:ind w:left="284" w:right="0"/>
        <w:rPr>
          <w:sz w:val="22"/>
          <w:szCs w:val="22"/>
          <w:lang w:val="en-GB"/>
        </w:rPr>
      </w:pPr>
      <w:r w:rsidRPr="0039779C">
        <w:rPr>
          <w:rStyle w:val="Emphasis"/>
          <w:i w:val="0"/>
          <w:sz w:val="22"/>
          <w:szCs w:val="22"/>
          <w:lang w:val="en-GB"/>
        </w:rPr>
        <w:t>CCI 2021TC16IРСВ00</w:t>
      </w:r>
      <w:r>
        <w:rPr>
          <w:rStyle w:val="Emphasis"/>
          <w:i w:val="0"/>
          <w:sz w:val="22"/>
          <w:szCs w:val="22"/>
          <w:lang w:val="en-GB"/>
        </w:rPr>
        <w:t>7</w:t>
      </w:r>
    </w:p>
    <w:p w14:paraId="03ED8384"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0C483798" w:rsidR="006F5FD0" w:rsidRDefault="0039779C" w:rsidP="00371C5B">
      <w:pPr>
        <w:ind w:left="357"/>
        <w:jc w:val="both"/>
        <w:rPr>
          <w:rStyle w:val="Emphasis"/>
          <w:i w:val="0"/>
          <w:sz w:val="22"/>
          <w:szCs w:val="22"/>
          <w:lang w:val="en-GB"/>
        </w:rPr>
      </w:pPr>
      <w:bookmarkStart w:id="0" w:name="_Hlk169255215"/>
      <w:r w:rsidRPr="0039779C">
        <w:rPr>
          <w:rStyle w:val="Emphasis"/>
          <w:i w:val="0"/>
          <w:sz w:val="22"/>
          <w:szCs w:val="22"/>
          <w:lang w:val="en-GB"/>
        </w:rPr>
        <w:t>Republic of Serbia, Tourism Organisation of Municipality Merosina, Cara Lazara 5, 18252 Merošina</w:t>
      </w:r>
    </w:p>
    <w:bookmarkEnd w:id="0"/>
    <w:p w14:paraId="67F4A905" w14:textId="77777777" w:rsidR="006F5FD0" w:rsidRPr="00B33EE6" w:rsidRDefault="00396D75" w:rsidP="00347E84">
      <w:pPr>
        <w:rPr>
          <w:sz w:val="22"/>
          <w:szCs w:val="22"/>
          <w:lang w:val="en-GB"/>
        </w:rPr>
      </w:pPr>
      <w:r>
        <w:rPr>
          <w:snapToGrid/>
          <w:sz w:val="22"/>
          <w:szCs w:val="22"/>
          <w:lang w:val="en-GB"/>
        </w:rPr>
        <w:pict w14:anchorId="03A287F4">
          <v:line id="_x0000_s2054" alt="" style="position:absolute;z-index:1;mso-wrap-edited:f;mso-width-percent:0;mso-height-percent:0;mso-width-percent:0;mso-height-percent:0" from="0,12pt" to="468pt,12.05pt" o:allowincell="f" strokecolor="#d4d4d4" strokeweight="1.75pt">
            <v:shadow on="t" origin=",32385f" offset="0,-1pt"/>
          </v:line>
        </w:pict>
      </w:r>
    </w:p>
    <w:p w14:paraId="30050B2B"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61F69BC7" w:rsidR="006F5FD0" w:rsidRPr="00B33EE6" w:rsidRDefault="00172785" w:rsidP="00371C5B">
      <w:pPr>
        <w:pStyle w:val="Blockquote"/>
        <w:spacing w:before="40" w:after="60"/>
        <w:ind w:left="284" w:right="0"/>
        <w:rPr>
          <w:i/>
          <w:sz w:val="22"/>
          <w:szCs w:val="22"/>
          <w:lang w:val="en-GB"/>
        </w:rPr>
      </w:pPr>
      <w:r w:rsidRPr="0039779C">
        <w:rPr>
          <w:rStyle w:val="Emphasis"/>
          <w:i w:val="0"/>
          <w:sz w:val="22"/>
          <w:szCs w:val="22"/>
          <w:lang w:val="en-GB"/>
        </w:rPr>
        <w:t>U</w:t>
      </w:r>
      <w:r w:rsidR="008A1184" w:rsidRPr="0039779C">
        <w:rPr>
          <w:rStyle w:val="Emphasis"/>
          <w:i w:val="0"/>
          <w:sz w:val="22"/>
          <w:szCs w:val="22"/>
          <w:lang w:val="en-GB"/>
        </w:rPr>
        <w:t>nit-price</w:t>
      </w:r>
    </w:p>
    <w:p w14:paraId="1879C6BF"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3237E783" w:rsidR="006F5FD0" w:rsidRPr="00B33EE6" w:rsidRDefault="0039779C" w:rsidP="00371C5B">
      <w:pPr>
        <w:pStyle w:val="Blockquote"/>
        <w:spacing w:before="40" w:after="60"/>
        <w:ind w:left="284" w:right="0"/>
        <w:rPr>
          <w:i/>
          <w:sz w:val="22"/>
          <w:szCs w:val="22"/>
          <w:lang w:val="en-GB"/>
        </w:rPr>
      </w:pPr>
      <w:r w:rsidRPr="0039779C">
        <w:rPr>
          <w:rStyle w:val="Emphasis"/>
          <w:i w:val="0"/>
          <w:sz w:val="22"/>
          <w:szCs w:val="22"/>
          <w:lang w:val="en-GB"/>
        </w:rPr>
        <w:t>The contract will support the Tourism Organisation of Municipality Merošina in the implementation of the EU-funded project “Balloon tourism”, financed under the Interreg VI-A IPA Bulgaria–Serbia Programme. The contractor is expected to supply a hot-air balloon, which will be used for the organisation of promotional and tourism-related activities within the project, contributing to the development and visibility of the balloon tourism offer in the programme area.</w:t>
      </w:r>
    </w:p>
    <w:p w14:paraId="75E79BC7"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4C423EB7" w14:textId="32D23996" w:rsidR="00820CDB" w:rsidRDefault="00820CDB" w:rsidP="0039779C">
      <w:pPr>
        <w:pStyle w:val="Blockquote"/>
        <w:spacing w:before="40" w:after="60"/>
        <w:ind w:left="284" w:right="0"/>
        <w:rPr>
          <w:rStyle w:val="Strong"/>
          <w:b w:val="0"/>
          <w:sz w:val="22"/>
          <w:szCs w:val="22"/>
          <w:lang w:val="en-GB"/>
        </w:rPr>
      </w:pPr>
      <w:r w:rsidRPr="00F236C9">
        <w:rPr>
          <w:rStyle w:val="Strong"/>
          <w:b w:val="0"/>
          <w:sz w:val="22"/>
          <w:szCs w:val="22"/>
          <w:lang w:val="en-GB"/>
        </w:rPr>
        <w:t>This contract is divided into lots:</w:t>
      </w:r>
      <w:r w:rsidRPr="00F236C9">
        <w:rPr>
          <w:rStyle w:val="Strong"/>
          <w:sz w:val="22"/>
          <w:szCs w:val="22"/>
          <w:lang w:val="en-GB"/>
        </w:rPr>
        <w:t xml:space="preserve"> </w:t>
      </w:r>
      <w:r w:rsidRPr="00F236C9">
        <w:rPr>
          <w:rStyle w:val="Strong"/>
          <w:b w:val="0"/>
          <w:sz w:val="22"/>
          <w:szCs w:val="22"/>
          <w:lang w:val="en-GB"/>
        </w:rPr>
        <w:t xml:space="preserve"> </w:t>
      </w:r>
      <w:r w:rsidRPr="0039779C">
        <w:rPr>
          <w:rStyle w:val="Strong"/>
          <w:b w:val="0"/>
          <w:sz w:val="22"/>
          <w:szCs w:val="22"/>
          <w:lang w:val="en-GB"/>
        </w:rPr>
        <w:t>no</w:t>
      </w:r>
    </w:p>
    <w:p w14:paraId="57263813" w14:textId="77777777" w:rsidR="0039779C" w:rsidRDefault="0039779C" w:rsidP="0039779C">
      <w:pPr>
        <w:pStyle w:val="Blockquote"/>
        <w:spacing w:before="40" w:after="60"/>
        <w:ind w:left="284" w:right="0"/>
        <w:rPr>
          <w:rStyle w:val="Emphasis"/>
          <w:i w:val="0"/>
          <w:sz w:val="22"/>
          <w:szCs w:val="22"/>
          <w:lang w:val="en-GB"/>
        </w:rPr>
      </w:pPr>
    </w:p>
    <w:p w14:paraId="34EFDB2A" w14:textId="77777777" w:rsidR="0039779C" w:rsidRDefault="0039779C" w:rsidP="0039779C">
      <w:pPr>
        <w:pStyle w:val="Blockquote"/>
        <w:spacing w:before="40" w:after="60"/>
        <w:ind w:left="284" w:right="0"/>
        <w:rPr>
          <w:rStyle w:val="Emphasis"/>
          <w:i w:val="0"/>
          <w:sz w:val="22"/>
          <w:szCs w:val="22"/>
          <w:lang w:val="en-GB"/>
        </w:rPr>
      </w:pPr>
    </w:p>
    <w:p w14:paraId="51A4BED7" w14:textId="77777777" w:rsidR="0039779C" w:rsidRDefault="0039779C" w:rsidP="0039779C">
      <w:pPr>
        <w:pStyle w:val="Blockquote"/>
        <w:spacing w:before="40" w:after="60"/>
        <w:ind w:left="284" w:right="0"/>
        <w:rPr>
          <w:rStyle w:val="Emphasis"/>
          <w:i w:val="0"/>
          <w:sz w:val="22"/>
          <w:szCs w:val="22"/>
          <w:lang w:val="en-GB"/>
        </w:rPr>
      </w:pPr>
    </w:p>
    <w:p w14:paraId="29D1D846" w14:textId="77777777" w:rsidR="0039779C" w:rsidRPr="00B33EE6" w:rsidRDefault="0039779C" w:rsidP="0039779C">
      <w:pPr>
        <w:pStyle w:val="Blockquote"/>
        <w:spacing w:before="40" w:after="60"/>
        <w:ind w:left="284" w:right="0"/>
        <w:rPr>
          <w:rStyle w:val="Emphasis"/>
          <w:i w:val="0"/>
          <w:sz w:val="22"/>
          <w:szCs w:val="22"/>
          <w:lang w:val="en-GB"/>
        </w:rPr>
      </w:pPr>
    </w:p>
    <w:p w14:paraId="6C843D95" w14:textId="77777777" w:rsidR="006F5FD0" w:rsidRPr="00B33EE6" w:rsidRDefault="00396D75" w:rsidP="00371C5B">
      <w:pPr>
        <w:outlineLvl w:val="0"/>
        <w:rPr>
          <w:sz w:val="22"/>
          <w:szCs w:val="22"/>
          <w:lang w:val="en-GB"/>
        </w:rPr>
      </w:pPr>
      <w:r>
        <w:rPr>
          <w:snapToGrid/>
          <w:sz w:val="22"/>
          <w:szCs w:val="22"/>
          <w:lang w:val="en-GB"/>
        </w:rPr>
        <w:pict w14:anchorId="79FC36D2">
          <v:line id="_x0000_s2053" alt="" style="position:absolute;z-index:2;mso-wrap-edited:f;mso-width-percent:0;mso-height-percent:0;mso-width-percent:0;mso-height-percent:0" from="-1.05pt,17.55pt" to="466.95pt,17.6pt" o:allowincell="f" strokecolor="#d4d4d4" strokeweight="1.75pt">
            <v:shadow on="t" origin=",32385f" offset="0,-1pt"/>
          </v:line>
        </w:pict>
      </w:r>
    </w:p>
    <w:p w14:paraId="283B6821" w14:textId="77777777" w:rsidR="006F5FD0" w:rsidRPr="00B33EE6" w:rsidRDefault="006F5FD0" w:rsidP="00347E84">
      <w:pPr>
        <w:jc w:val="center"/>
        <w:rPr>
          <w:sz w:val="28"/>
          <w:szCs w:val="28"/>
          <w:lang w:val="en-GB"/>
        </w:rPr>
      </w:pPr>
      <w:r w:rsidRPr="00B33EE6">
        <w:rPr>
          <w:rStyle w:val="Strong"/>
          <w:sz w:val="28"/>
          <w:szCs w:val="28"/>
          <w:lang w:val="en-GB"/>
        </w:rPr>
        <w:lastRenderedPageBreak/>
        <w:t>CONDITIONS OF PARTICIPATION</w:t>
      </w:r>
    </w:p>
    <w:p w14:paraId="600D807C" w14:textId="62C0172D" w:rsidR="0039779C" w:rsidRPr="00274968" w:rsidRDefault="002845CD" w:rsidP="0039779C">
      <w:pPr>
        <w:keepNext/>
        <w:widowControl/>
        <w:spacing w:before="240" w:after="120"/>
        <w:ind w:left="284" w:hanging="284"/>
        <w:outlineLvl w:val="0"/>
        <w:rPr>
          <w:rStyle w:val="Strong"/>
          <w:sz w:val="22"/>
          <w:szCs w:val="22"/>
          <w:lang w:val="en-GB"/>
        </w:rPr>
      </w:pPr>
      <w:r w:rsidRPr="00274968">
        <w:rPr>
          <w:rStyle w:val="Strong"/>
          <w:sz w:val="22"/>
          <w:szCs w:val="22"/>
          <w:lang w:val="en-GB"/>
        </w:rPr>
        <w:t>9</w:t>
      </w:r>
      <w:r w:rsidR="00B9793F" w:rsidRPr="00274968">
        <w:rPr>
          <w:rStyle w:val="Strong"/>
          <w:sz w:val="22"/>
          <w:szCs w:val="22"/>
          <w:lang w:val="en-GB"/>
        </w:rPr>
        <w:t>.</w:t>
      </w:r>
      <w:r w:rsidR="00FD5083" w:rsidRPr="00274968">
        <w:rPr>
          <w:rStyle w:val="Strong"/>
          <w:sz w:val="22"/>
          <w:szCs w:val="22"/>
          <w:lang w:val="en-GB"/>
        </w:rPr>
        <w:tab/>
      </w:r>
      <w:r w:rsidR="00B9793F" w:rsidRPr="00274968">
        <w:rPr>
          <w:rStyle w:val="Strong"/>
          <w:sz w:val="22"/>
          <w:szCs w:val="22"/>
          <w:lang w:val="en-GB"/>
        </w:rPr>
        <w:t>Legal basis, eligibility and rules of origin</w:t>
      </w:r>
    </w:p>
    <w:p w14:paraId="04E947DD" w14:textId="6C12D0F3" w:rsidR="00B9793F" w:rsidRPr="00274968" w:rsidRDefault="00B9793F" w:rsidP="00371C5B">
      <w:pPr>
        <w:pStyle w:val="paragraph"/>
        <w:spacing w:before="0" w:beforeAutospacing="0" w:after="0" w:afterAutospacing="0"/>
        <w:ind w:left="284"/>
        <w:jc w:val="both"/>
        <w:textAlignment w:val="baseline"/>
        <w:rPr>
          <w:rFonts w:ascii="Segoe UI" w:hAnsi="Segoe UI" w:cs="Segoe UI"/>
          <w:sz w:val="22"/>
          <w:szCs w:val="22"/>
          <w:lang w:val="en-GB"/>
        </w:rPr>
      </w:pPr>
      <w:r w:rsidRPr="00274968">
        <w:rPr>
          <w:iCs/>
          <w:sz w:val="22"/>
          <w:szCs w:val="22"/>
          <w:lang w:val="en-IE"/>
        </w:rPr>
        <w:t>The legal basis of this procedure is Regulation (EU) No </w:t>
      </w:r>
      <w:r w:rsidR="00A609E7" w:rsidRPr="00274968">
        <w:rPr>
          <w:iCs/>
          <w:sz w:val="22"/>
          <w:szCs w:val="22"/>
          <w:lang w:val="en-IE"/>
        </w:rPr>
        <w:t>2021/</w:t>
      </w:r>
      <w:r w:rsidR="009E5C83" w:rsidRPr="00274968">
        <w:rPr>
          <w:iCs/>
          <w:sz w:val="22"/>
          <w:szCs w:val="22"/>
          <w:lang w:val="en-IE"/>
        </w:rPr>
        <w:t>1529</w:t>
      </w:r>
      <w:r w:rsidRPr="00274968">
        <w:rPr>
          <w:iCs/>
          <w:sz w:val="22"/>
          <w:szCs w:val="22"/>
          <w:lang w:val="en-IE"/>
        </w:rPr>
        <w:t xml:space="preserve"> establishing the Instrument for Pre-accession Assistance (IPA III). </w:t>
      </w:r>
      <w:r w:rsidRPr="00274968">
        <w:rPr>
          <w:iCs/>
          <w:lang w:val="en-IE"/>
        </w:rPr>
        <w:t>S</w:t>
      </w:r>
      <w:r w:rsidRPr="00274968">
        <w:rPr>
          <w:rStyle w:val="normaltextrun"/>
          <w:sz w:val="22"/>
          <w:szCs w:val="22"/>
          <w:shd w:val="clear" w:color="auto" w:fill="C0C0C0"/>
          <w:lang w:val="en-GB"/>
        </w:rPr>
        <w:t>ee Annex A2</w:t>
      </w:r>
      <w:r w:rsidR="00A609E7" w:rsidRPr="00274968">
        <w:rPr>
          <w:rStyle w:val="normaltextrun"/>
          <w:sz w:val="22"/>
          <w:szCs w:val="22"/>
          <w:shd w:val="clear" w:color="auto" w:fill="C0C0C0"/>
          <w:lang w:val="en-GB"/>
        </w:rPr>
        <w:t>a1</w:t>
      </w:r>
      <w:r w:rsidRPr="00274968">
        <w:rPr>
          <w:rStyle w:val="normaltextrun"/>
          <w:sz w:val="22"/>
          <w:szCs w:val="22"/>
          <w:shd w:val="clear" w:color="auto" w:fill="C0C0C0"/>
          <w:lang w:val="en-GB"/>
        </w:rPr>
        <w:t xml:space="preserve"> of the practical guide.</w:t>
      </w:r>
    </w:p>
    <w:p w14:paraId="57544065" w14:textId="3FF61480" w:rsidR="00B9793F" w:rsidRPr="00274968" w:rsidRDefault="00B9793F" w:rsidP="00371C5B">
      <w:pPr>
        <w:pStyle w:val="paragraph"/>
        <w:spacing w:before="0" w:beforeAutospacing="0" w:after="120" w:afterAutospacing="0"/>
        <w:ind w:left="284"/>
        <w:jc w:val="both"/>
        <w:textAlignment w:val="baseline"/>
        <w:rPr>
          <w:iCs/>
          <w:sz w:val="22"/>
          <w:szCs w:val="22"/>
          <w:lang w:val="en-IE"/>
        </w:rPr>
      </w:pPr>
      <w:r w:rsidRPr="0027496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274968">
        <w:rPr>
          <w:iCs/>
          <w:sz w:val="22"/>
          <w:szCs w:val="22"/>
          <w:lang w:val="en-IE"/>
        </w:rPr>
        <w:t>1</w:t>
      </w:r>
      <w:r w:rsidRPr="00274968">
        <w:rPr>
          <w:iCs/>
          <w:sz w:val="22"/>
          <w:szCs w:val="22"/>
          <w:lang w:val="en-IE"/>
        </w:rPr>
        <w:t xml:space="preserve"> of Regulation (EU) No </w:t>
      </w:r>
      <w:bookmarkStart w:id="1" w:name="_Hlk169257528"/>
      <w:r w:rsidR="00A609E7" w:rsidRPr="00274968">
        <w:rPr>
          <w:iCs/>
          <w:sz w:val="22"/>
          <w:szCs w:val="22"/>
          <w:lang w:val="en-IE"/>
        </w:rPr>
        <w:t>2021/</w:t>
      </w:r>
      <w:r w:rsidR="009E5C83" w:rsidRPr="00274968">
        <w:rPr>
          <w:iCs/>
          <w:sz w:val="22"/>
          <w:szCs w:val="22"/>
          <w:lang w:val="en-IE"/>
        </w:rPr>
        <w:t>1529</w:t>
      </w:r>
      <w:r w:rsidRPr="00274968">
        <w:rPr>
          <w:iCs/>
          <w:sz w:val="22"/>
          <w:szCs w:val="22"/>
          <w:lang w:val="en-IE"/>
        </w:rPr>
        <w:t xml:space="preserve">  </w:t>
      </w:r>
      <w:bookmarkEnd w:id="1"/>
      <w:r w:rsidRPr="00274968">
        <w:rPr>
          <w:iCs/>
          <w:sz w:val="22"/>
          <w:szCs w:val="22"/>
          <w:lang w:val="en-IE"/>
        </w:rPr>
        <w:t xml:space="preserve">establishing the Instrument for Pre-accession Assistance (IPA III). </w:t>
      </w:r>
    </w:p>
    <w:p w14:paraId="2AD533C5" w14:textId="77777777" w:rsidR="00F36AE6" w:rsidRPr="00274968" w:rsidRDefault="0092504E" w:rsidP="00371C5B">
      <w:pPr>
        <w:pStyle w:val="paragraph"/>
        <w:spacing w:before="0" w:beforeAutospacing="0" w:after="120" w:afterAutospacing="0"/>
        <w:ind w:left="284"/>
        <w:jc w:val="both"/>
        <w:textAlignment w:val="baseline"/>
        <w:rPr>
          <w:iCs/>
          <w:sz w:val="22"/>
          <w:szCs w:val="22"/>
          <w:lang w:val="en-IE"/>
        </w:rPr>
      </w:pPr>
      <w:r w:rsidRPr="00274968">
        <w:rPr>
          <w:iCs/>
          <w:sz w:val="22"/>
          <w:szCs w:val="22"/>
          <w:lang w:val="en-IE"/>
        </w:rPr>
        <w:t>Participation is also open to international and regional organisations.</w:t>
      </w:r>
    </w:p>
    <w:p w14:paraId="0FBCD630" w14:textId="2D7D5954" w:rsidR="0092504E" w:rsidRDefault="00F36AE6" w:rsidP="00371C5B">
      <w:pPr>
        <w:pStyle w:val="paragraph"/>
        <w:spacing w:before="0" w:beforeAutospacing="0" w:after="240" w:afterAutospacing="0"/>
        <w:ind w:left="284"/>
        <w:jc w:val="both"/>
        <w:textAlignment w:val="baseline"/>
        <w:rPr>
          <w:iCs/>
          <w:sz w:val="22"/>
          <w:szCs w:val="22"/>
          <w:lang w:val="en-IE"/>
        </w:rPr>
      </w:pPr>
      <w:r w:rsidRPr="00274968">
        <w:rPr>
          <w:rStyle w:val="normaltextrun"/>
          <w:sz w:val="22"/>
          <w:szCs w:val="22"/>
          <w:shd w:val="clear" w:color="auto" w:fill="C0C0C0"/>
          <w:lang w:val="en-GB"/>
        </w:rPr>
        <w:t>All supplies under this contract may originate in any country</w:t>
      </w:r>
    </w:p>
    <w:p w14:paraId="63522FC5" w14:textId="79686E64"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365FF395"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entity(ies).</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391D26F8" w:rsidR="00E9047D" w:rsidRDefault="00396D75" w:rsidP="00371C5B">
      <w:pPr>
        <w:pStyle w:val="Blockquote"/>
        <w:spacing w:before="0" w:after="480"/>
        <w:ind w:left="425" w:right="0"/>
        <w:jc w:val="both"/>
        <w:rPr>
          <w:rStyle w:val="Emphasis"/>
          <w:i w:val="0"/>
          <w:sz w:val="22"/>
          <w:szCs w:val="22"/>
          <w:lang w:val="en-GB"/>
        </w:rPr>
      </w:pPr>
      <w:r>
        <w:rPr>
          <w:snapToGrid/>
          <w:sz w:val="22"/>
          <w:szCs w:val="22"/>
          <w:lang w:val="en-GB"/>
        </w:rPr>
        <w:pict w14:anchorId="7B3F46DC">
          <v:line id="_x0000_s2052" alt="" style="position:absolute;left:0;text-align:left;z-index:3;mso-wrap-edited:f;mso-width-percent:0;mso-height-percent:0;mso-width-percent:0;mso-height-percent:0" from="1.5pt,35.35pt" to="469.5pt,35.4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Strong"/>
          <w:sz w:val="28"/>
          <w:szCs w:val="28"/>
          <w:lang w:val="en-GB"/>
        </w:rPr>
        <w:t>PROVISIONAL TIMETABLE</w:t>
      </w:r>
    </w:p>
    <w:p w14:paraId="669BA67B" w14:textId="5628C8CF"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4EA56A2" w:rsidR="006F5FD0" w:rsidRPr="00B33EE6" w:rsidRDefault="009D3BC3" w:rsidP="00371C5B">
      <w:pPr>
        <w:pStyle w:val="Blockquote"/>
        <w:spacing w:before="0" w:after="120"/>
        <w:ind w:left="357" w:right="0"/>
        <w:jc w:val="both"/>
        <w:rPr>
          <w:i/>
          <w:sz w:val="22"/>
          <w:szCs w:val="22"/>
          <w:lang w:val="en-GB"/>
        </w:rPr>
      </w:pPr>
      <w:r w:rsidRPr="009D3BC3">
        <w:rPr>
          <w:rStyle w:val="Emphasis"/>
          <w:i w:val="0"/>
          <w:sz w:val="22"/>
          <w:szCs w:val="22"/>
          <w:lang w:val="en-GB"/>
        </w:rPr>
        <w:t>15.06.2026.</w:t>
      </w:r>
    </w:p>
    <w:p w14:paraId="70B1A4AA" w14:textId="75AC88E9" w:rsidR="006F5FD0" w:rsidRPr="00371C5B" w:rsidRDefault="005639EC" w:rsidP="00371C5B">
      <w:pPr>
        <w:keepNext/>
        <w:widowControl/>
        <w:spacing w:before="240" w:after="120"/>
        <w:ind w:left="426" w:hanging="426"/>
        <w:outlineLvl w:val="0"/>
        <w:rPr>
          <w:rStyle w:val="Strong"/>
        </w:rPr>
      </w:pPr>
      <w:r w:rsidRPr="00B33EE6">
        <w:rPr>
          <w:rStyle w:val="Strong"/>
          <w:sz w:val="22"/>
          <w:szCs w:val="22"/>
          <w:lang w:val="en-GB"/>
        </w:rPr>
        <w:lastRenderedPageBreak/>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5EC0BF64" w:rsidR="006F5FD0" w:rsidRPr="00B33EE6" w:rsidRDefault="006F5FD0" w:rsidP="00371C5B">
      <w:pPr>
        <w:pStyle w:val="Blockquote"/>
        <w:spacing w:before="0" w:after="120"/>
        <w:ind w:left="357" w:right="0"/>
        <w:jc w:val="both"/>
        <w:rPr>
          <w:i/>
          <w:sz w:val="22"/>
          <w:szCs w:val="22"/>
          <w:lang w:val="en-GB"/>
        </w:rPr>
      </w:pPr>
      <w:r w:rsidRPr="00B33EE6">
        <w:rPr>
          <w:rStyle w:val="Emphasis"/>
          <w:i w:val="0"/>
          <w:sz w:val="22"/>
          <w:szCs w:val="22"/>
          <w:lang w:val="en-GB"/>
        </w:rPr>
        <w:t xml:space="preserve"> </w:t>
      </w:r>
      <w:r w:rsidR="00107FF8">
        <w:rPr>
          <w:rStyle w:val="Emphasis"/>
          <w:i w:val="0"/>
          <w:sz w:val="22"/>
          <w:szCs w:val="22"/>
          <w:lang w:val="en-GB"/>
        </w:rPr>
        <w:t>5</w:t>
      </w:r>
      <w:r w:rsidR="009D3BC3">
        <w:rPr>
          <w:rStyle w:val="Emphasis"/>
          <w:i w:val="0"/>
          <w:sz w:val="22"/>
          <w:szCs w:val="22"/>
          <w:lang w:val="en-GB"/>
        </w:rPr>
        <w:t xml:space="preserve"> </w:t>
      </w:r>
      <w:r w:rsidR="009D3BC3" w:rsidRPr="009D3BC3">
        <w:rPr>
          <w:rStyle w:val="Emphasis"/>
          <w:i w:val="0"/>
          <w:sz w:val="22"/>
          <w:szCs w:val="22"/>
          <w:lang w:val="en-GB"/>
        </w:rPr>
        <w:t>months</w:t>
      </w:r>
    </w:p>
    <w:p w14:paraId="29CC7DD8" w14:textId="77777777" w:rsidR="006F5FD0" w:rsidRPr="00B33EE6" w:rsidRDefault="00396D75" w:rsidP="00347E84">
      <w:pPr>
        <w:rPr>
          <w:sz w:val="22"/>
          <w:szCs w:val="22"/>
          <w:lang w:val="en-GB"/>
        </w:rPr>
      </w:pPr>
      <w:r>
        <w:rPr>
          <w:snapToGrid/>
          <w:sz w:val="22"/>
          <w:szCs w:val="22"/>
          <w:lang w:val="en-GB"/>
        </w:rPr>
        <w:pict w14:anchorId="0193CBEA">
          <v:line id="_x0000_s2051" alt="" style="position:absolute;z-index:4;mso-wrap-edited:f;mso-width-percent:0;mso-height-percent:0;mso-width-percent:0;mso-height-percent:0" from="0,18.75pt" to="468pt,18.8pt" o:allowincell="f" strokecolor="#d4d4d4" strokeweight="1.75pt">
            <v:shadow on="t" origin=",32385f" offset="0,-1pt"/>
          </v:line>
        </w:pict>
      </w:r>
    </w:p>
    <w:p w14:paraId="25048343"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392C793B" w14:textId="770D3912" w:rsidR="006F5FD0" w:rsidRDefault="005639EC" w:rsidP="00371C5B">
      <w:pPr>
        <w:keepNext/>
        <w:widowControl/>
        <w:spacing w:before="24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7E591805" w14:textId="2EE6B645"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6F15199D" w14:textId="3C0B3E11" w:rsidR="00287536" w:rsidRPr="00987E4D" w:rsidRDefault="00287536" w:rsidP="00987E4D">
      <w:pPr>
        <w:widowControl/>
        <w:spacing w:before="120" w:after="120"/>
        <w:ind w:firstLine="425"/>
        <w:jc w:val="both"/>
        <w:outlineLvl w:val="3"/>
        <w:rPr>
          <w:sz w:val="22"/>
          <w:szCs w:val="22"/>
          <w:lang w:val="en-GB"/>
        </w:rPr>
      </w:pPr>
      <w:r w:rsidRPr="00987E4D">
        <w:rPr>
          <w:sz w:val="22"/>
          <w:szCs w:val="22"/>
          <w:lang w:val="en-GB"/>
        </w:rPr>
        <w:t>The selection criteria for each tenderer are as follows:</w:t>
      </w:r>
    </w:p>
    <w:p w14:paraId="53A16187" w14:textId="3796CAB6" w:rsidR="006F5FD0"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135D3E7A" w14:textId="77777777" w:rsidR="00987E4D" w:rsidRPr="00987E4D" w:rsidRDefault="00987E4D" w:rsidP="00987E4D">
      <w:pPr>
        <w:pStyle w:val="Blockquote"/>
        <w:numPr>
          <w:ilvl w:val="0"/>
          <w:numId w:val="34"/>
        </w:numPr>
        <w:tabs>
          <w:tab w:val="clear" w:pos="360"/>
          <w:tab w:val="left" w:pos="851"/>
        </w:tabs>
        <w:ind w:left="851" w:right="0" w:hanging="294"/>
        <w:rPr>
          <w:sz w:val="22"/>
          <w:szCs w:val="22"/>
          <w:lang w:val="en-GB"/>
        </w:rPr>
      </w:pPr>
      <w:r w:rsidRPr="00987E4D">
        <w:rPr>
          <w:sz w:val="22"/>
          <w:szCs w:val="22"/>
          <w:lang w:val="en-GB"/>
        </w:rPr>
        <w:t xml:space="preserve">the average annual turnover of the tenderer must exceed the annualised maximum budget of the contract </w:t>
      </w:r>
    </w:p>
    <w:p w14:paraId="5D762B00" w14:textId="18164060" w:rsidR="006F5FD0" w:rsidRPr="00B33EE6" w:rsidRDefault="00571687" w:rsidP="00371C5B">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371C5B" w:rsidRDefault="00BE08EC" w:rsidP="00371C5B">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the last three</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32F07BCA" w14:textId="0C5553C3" w:rsidR="00987E4D" w:rsidRPr="00987E4D" w:rsidRDefault="00987E4D" w:rsidP="00987E4D">
      <w:pPr>
        <w:pStyle w:val="Blockquote"/>
        <w:numPr>
          <w:ilvl w:val="0"/>
          <w:numId w:val="36"/>
        </w:numPr>
        <w:tabs>
          <w:tab w:val="clear" w:pos="360"/>
          <w:tab w:val="left" w:pos="851"/>
        </w:tabs>
        <w:ind w:left="851" w:right="0" w:hanging="294"/>
        <w:rPr>
          <w:sz w:val="22"/>
          <w:szCs w:val="22"/>
          <w:lang w:val="en-GB"/>
        </w:rPr>
      </w:pPr>
      <w:r w:rsidRPr="00987E4D">
        <w:rPr>
          <w:sz w:val="22"/>
          <w:szCs w:val="22"/>
          <w:lang w:val="en-GB"/>
        </w:rPr>
        <w:t xml:space="preserve">at least </w:t>
      </w:r>
      <w:r w:rsidR="00FD0D57">
        <w:rPr>
          <w:sz w:val="22"/>
          <w:szCs w:val="22"/>
          <w:lang w:val="en-GB"/>
        </w:rPr>
        <w:t>2</w:t>
      </w:r>
      <w:r w:rsidRPr="00987E4D">
        <w:rPr>
          <w:sz w:val="22"/>
          <w:szCs w:val="22"/>
          <w:lang w:val="en-GB"/>
        </w:rPr>
        <w:t xml:space="preserve"> (</w:t>
      </w:r>
      <w:r w:rsidR="00FD0D57">
        <w:rPr>
          <w:sz w:val="22"/>
          <w:szCs w:val="22"/>
          <w:lang w:val="en-GB"/>
        </w:rPr>
        <w:t>two</w:t>
      </w:r>
      <w:r w:rsidRPr="00987E4D">
        <w:rPr>
          <w:sz w:val="22"/>
          <w:szCs w:val="22"/>
          <w:lang w:val="en-GB"/>
        </w:rPr>
        <w:t xml:space="preserve">) staff currently work for the tenderer in fields related to this contract </w:t>
      </w:r>
    </w:p>
    <w:p w14:paraId="3EE22D0E" w14:textId="2DFF03EC" w:rsidR="00235A71" w:rsidRPr="00B33EE6" w:rsidRDefault="00235A71" w:rsidP="00371C5B">
      <w:pPr>
        <w:pStyle w:val="Blockquote"/>
        <w:spacing w:before="0"/>
        <w:ind w:left="720" w:right="0"/>
        <w:jc w:val="both"/>
        <w:rPr>
          <w:sz w:val="22"/>
          <w:szCs w:val="22"/>
          <w:lang w:val="en-GB"/>
        </w:rPr>
      </w:pPr>
    </w:p>
    <w:p w14:paraId="05E75179" w14:textId="792BD083" w:rsidR="00BE08EC" w:rsidRPr="00B33EE6" w:rsidRDefault="00571687" w:rsidP="00371C5B">
      <w:pPr>
        <w:pStyle w:val="Blockquote"/>
        <w:ind w:left="782" w:right="0" w:hanging="357"/>
        <w:jc w:val="both"/>
        <w:rPr>
          <w:sz w:val="22"/>
          <w:szCs w:val="22"/>
          <w:lang w:val="en-GB"/>
        </w:rPr>
      </w:pPr>
      <w:r w:rsidRPr="00274968">
        <w:rPr>
          <w:b/>
          <w:sz w:val="22"/>
          <w:szCs w:val="22"/>
          <w:lang w:val="en-GB"/>
        </w:rPr>
        <w:lastRenderedPageBreak/>
        <w:t>3)</w:t>
      </w:r>
      <w:r w:rsidRPr="00274968">
        <w:rPr>
          <w:b/>
          <w:sz w:val="22"/>
          <w:szCs w:val="22"/>
          <w:lang w:val="en-GB"/>
        </w:rPr>
        <w:tab/>
      </w:r>
      <w:r w:rsidR="006F5FD0" w:rsidRPr="00274968">
        <w:rPr>
          <w:b/>
          <w:sz w:val="22"/>
          <w:szCs w:val="22"/>
          <w:u w:val="single"/>
          <w:lang w:val="en-GB"/>
        </w:rPr>
        <w:t xml:space="preserve">Technical capacity of </w:t>
      </w:r>
      <w:r w:rsidR="00C03AF5" w:rsidRPr="00274968">
        <w:rPr>
          <w:b/>
          <w:sz w:val="22"/>
          <w:szCs w:val="22"/>
          <w:u w:val="single"/>
          <w:lang w:val="en-GB"/>
        </w:rPr>
        <w:t>tenderer</w:t>
      </w:r>
      <w:r w:rsidR="006F5FD0" w:rsidRPr="00274968">
        <w:rPr>
          <w:b/>
          <w:sz w:val="22"/>
          <w:szCs w:val="22"/>
          <w:u w:val="single"/>
          <w:lang w:val="en-GB"/>
        </w:rPr>
        <w:t xml:space="preserve"> </w:t>
      </w:r>
      <w:r w:rsidR="00087A72" w:rsidRPr="00274968">
        <w:rPr>
          <w:sz w:val="22"/>
          <w:szCs w:val="22"/>
          <w:lang w:val="en-GB"/>
        </w:rPr>
        <w:t>(</w:t>
      </w:r>
      <w:r w:rsidR="006F5FD0" w:rsidRPr="00274968">
        <w:rPr>
          <w:sz w:val="22"/>
          <w:szCs w:val="22"/>
          <w:lang w:val="en-GB"/>
        </w:rPr>
        <w:t xml:space="preserve">based on items 6 of the </w:t>
      </w:r>
      <w:r w:rsidR="00994EA3" w:rsidRPr="00274968">
        <w:rPr>
          <w:sz w:val="22"/>
          <w:szCs w:val="22"/>
          <w:lang w:val="en-GB"/>
        </w:rPr>
        <w:t>tender</w:t>
      </w:r>
      <w:r w:rsidR="006F5FD0" w:rsidRPr="00274968">
        <w:rPr>
          <w:sz w:val="22"/>
          <w:szCs w:val="22"/>
          <w:lang w:val="en-GB"/>
        </w:rPr>
        <w:t xml:space="preserve"> form</w:t>
      </w:r>
      <w:r w:rsidR="00087A72" w:rsidRPr="00274968">
        <w:rPr>
          <w:sz w:val="22"/>
          <w:szCs w:val="22"/>
          <w:lang w:val="en-GB"/>
        </w:rPr>
        <w:t>)</w:t>
      </w:r>
      <w:r w:rsidR="00BE08EC" w:rsidRPr="00274968">
        <w:rPr>
          <w:sz w:val="22"/>
          <w:szCs w:val="22"/>
          <w:lang w:val="en-GB"/>
        </w:rPr>
        <w:t>. The reference period which will be taken into account will be the last three</w:t>
      </w:r>
      <w:r w:rsidR="00862885" w:rsidRPr="00274968">
        <w:rPr>
          <w:sz w:val="22"/>
          <w:szCs w:val="22"/>
          <w:lang w:val="en-GB"/>
        </w:rPr>
        <w:t xml:space="preserve"> years</w:t>
      </w:r>
      <w:r w:rsidR="00274968" w:rsidRPr="00274968">
        <w:rPr>
          <w:sz w:val="22"/>
          <w:szCs w:val="22"/>
          <w:lang w:val="en-GB"/>
        </w:rPr>
        <w:t xml:space="preserve"> </w:t>
      </w:r>
      <w:r w:rsidR="00771F97" w:rsidRPr="00274968">
        <w:rPr>
          <w:sz w:val="22"/>
          <w:szCs w:val="22"/>
          <w:lang w:val="en-GB"/>
        </w:rPr>
        <w:t>preceding the</w:t>
      </w:r>
      <w:r w:rsidR="00BE08EC" w:rsidRPr="00274968">
        <w:rPr>
          <w:sz w:val="22"/>
          <w:szCs w:val="22"/>
          <w:lang w:val="en-GB"/>
        </w:rPr>
        <w:t xml:space="preserve"> submission deadline.</w:t>
      </w:r>
    </w:p>
    <w:p w14:paraId="1853E77F" w14:textId="56E1B52B" w:rsidR="001661F7" w:rsidRPr="00274968" w:rsidRDefault="00274968" w:rsidP="00274968">
      <w:pPr>
        <w:pStyle w:val="Blockquote"/>
        <w:numPr>
          <w:ilvl w:val="0"/>
          <w:numId w:val="36"/>
        </w:numPr>
        <w:tabs>
          <w:tab w:val="clear" w:pos="360"/>
          <w:tab w:val="left" w:pos="851"/>
        </w:tabs>
        <w:ind w:left="851" w:right="0" w:hanging="294"/>
        <w:jc w:val="both"/>
        <w:rPr>
          <w:sz w:val="22"/>
          <w:szCs w:val="22"/>
          <w:lang w:val="en-GB"/>
        </w:rPr>
      </w:pPr>
      <w:r w:rsidRPr="00274968">
        <w:rPr>
          <w:sz w:val="22"/>
          <w:szCs w:val="22"/>
          <w:lang w:val="en-GB"/>
        </w:rPr>
        <w:t xml:space="preserve">the tenderer has delivered supplies under at least </w:t>
      </w:r>
      <w:r w:rsidR="00A549D3">
        <w:rPr>
          <w:sz w:val="22"/>
          <w:szCs w:val="22"/>
          <w:lang w:val="en-GB"/>
        </w:rPr>
        <w:t>2</w:t>
      </w:r>
      <w:r w:rsidRPr="00274968">
        <w:rPr>
          <w:sz w:val="22"/>
          <w:szCs w:val="22"/>
          <w:lang w:val="en-GB"/>
        </w:rPr>
        <w:t xml:space="preserve"> (</w:t>
      </w:r>
      <w:r w:rsidR="00A549D3">
        <w:rPr>
          <w:sz w:val="22"/>
          <w:szCs w:val="22"/>
          <w:lang w:val="en-GB"/>
        </w:rPr>
        <w:t>two</w:t>
      </w:r>
      <w:r w:rsidRPr="00274968">
        <w:rPr>
          <w:sz w:val="22"/>
          <w:szCs w:val="22"/>
          <w:lang w:val="en-GB"/>
        </w:rPr>
        <w:t xml:space="preserve">) contracts each with a budget of at least that of this contract, in the field of </w:t>
      </w:r>
      <w:r w:rsidR="00A549D3">
        <w:rPr>
          <w:sz w:val="22"/>
          <w:szCs w:val="22"/>
          <w:lang w:val="en-GB"/>
        </w:rPr>
        <w:t>aircraft</w:t>
      </w:r>
      <w:r w:rsidRPr="00274968">
        <w:rPr>
          <w:sz w:val="22"/>
          <w:szCs w:val="22"/>
          <w:lang w:val="en-GB"/>
        </w:rPr>
        <w:t xml:space="preserve"> supply, which were implemented three years before the publication of this tender.</w:t>
      </w:r>
    </w:p>
    <w:p w14:paraId="28F40F37" w14:textId="0DDCABF3" w:rsidR="00781603" w:rsidRDefault="00CB2A5B" w:rsidP="00274968">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2065E9"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2065E9">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788376F2" w14:textId="77777777" w:rsidR="00274968" w:rsidRPr="00274968" w:rsidRDefault="00274968" w:rsidP="00274968">
      <w:pPr>
        <w:pStyle w:val="Blockquote"/>
        <w:tabs>
          <w:tab w:val="left" w:pos="284"/>
        </w:tabs>
        <w:ind w:left="425" w:right="0"/>
        <w:jc w:val="both"/>
        <w:rPr>
          <w:sz w:val="22"/>
          <w:szCs w:val="22"/>
          <w:lang w:val="en-GB"/>
        </w:rPr>
      </w:pPr>
    </w:p>
    <w:p w14:paraId="36FE5E2E" w14:textId="76250C06"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D44BDB3" w:rsidR="006F5FD0" w:rsidRPr="00B33EE6" w:rsidRDefault="00831982" w:rsidP="00371C5B">
      <w:pPr>
        <w:pStyle w:val="Blockquote"/>
        <w:spacing w:before="0"/>
        <w:ind w:left="425" w:right="0"/>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best</w:t>
      </w:r>
      <w:r w:rsidR="00DA388D">
        <w:rPr>
          <w:sz w:val="22"/>
          <w:szCs w:val="22"/>
          <w:lang w:val="en-GB"/>
        </w:rPr>
        <w:t xml:space="preserve"> price-quality ratio</w:t>
      </w:r>
      <w:r>
        <w:rPr>
          <w:sz w:val="22"/>
          <w:szCs w:val="22"/>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396D75" w:rsidP="00347E84">
      <w:pPr>
        <w:rPr>
          <w:sz w:val="22"/>
          <w:szCs w:val="22"/>
          <w:lang w:val="en-GB"/>
        </w:rPr>
      </w:pPr>
      <w:r>
        <w:rPr>
          <w:snapToGrid/>
          <w:sz w:val="22"/>
          <w:szCs w:val="22"/>
          <w:lang w:val="en-GB"/>
        </w:rPr>
        <w:pict w14:anchorId="14F0DB56">
          <v:line id="_x0000_s2050" alt="" style="position:absolute;z-index:5;mso-wrap-edited:f;mso-width-percent:0;mso-height-percent:0;mso-width-percent:0;mso-height-percent:0" from="0,12pt" to="468pt,12.05pt" o:allowincell="f" strokecolor="#d4d4d4" strokeweight="1.75pt">
            <v:shadow on="t" origin=",32385f" offset="0,-1pt"/>
          </v:line>
        </w:pict>
      </w:r>
    </w:p>
    <w:p w14:paraId="7482CE23" w14:textId="77777777" w:rsidR="006F5FD0" w:rsidRPr="00B33EE6" w:rsidRDefault="00994EA3" w:rsidP="00347E84">
      <w:pPr>
        <w:keepNext/>
        <w:jc w:val="center"/>
        <w:rPr>
          <w:sz w:val="28"/>
          <w:szCs w:val="28"/>
          <w:lang w:val="en-GB"/>
        </w:rPr>
      </w:pPr>
      <w:r w:rsidRPr="00B33EE6">
        <w:rPr>
          <w:rStyle w:val="Strong"/>
          <w:sz w:val="28"/>
          <w:szCs w:val="28"/>
          <w:lang w:val="en-GB"/>
        </w:rPr>
        <w:t>TENDERING</w:t>
      </w:r>
    </w:p>
    <w:p w14:paraId="592B0149" w14:textId="212E2889"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2EFE6829" w:rsidR="006F5FD0" w:rsidRPr="00B33EE6" w:rsidRDefault="00994EA3" w:rsidP="00371C5B">
      <w:pPr>
        <w:pStyle w:val="Blockquote"/>
        <w:spacing w:before="40" w:after="60"/>
        <w:ind w:left="425" w:righ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9D3BC3" w:rsidRPr="009D3BC3">
        <w:rPr>
          <w:rStyle w:val="Emphasis"/>
          <w:i w:val="0"/>
          <w:sz w:val="22"/>
          <w:szCs w:val="22"/>
          <w:lang w:val="en-GB"/>
        </w:rPr>
        <w:t>08.06.2026.</w:t>
      </w:r>
      <w:r w:rsidR="009D3BC3">
        <w:rPr>
          <w:rStyle w:val="Emphasis"/>
          <w:i w:val="0"/>
          <w:sz w:val="22"/>
          <w:szCs w:val="22"/>
          <w:lang w:val="en-GB"/>
        </w:rPr>
        <w:t xml:space="preserve"> </w:t>
      </w:r>
      <w:r w:rsidR="009D3BC3" w:rsidRPr="009D3BC3">
        <w:rPr>
          <w:rStyle w:val="Emphasis"/>
          <w:i w:val="0"/>
          <w:sz w:val="22"/>
          <w:szCs w:val="22"/>
          <w:lang w:val="en-GB"/>
        </w:rPr>
        <w:t>until 15:00h local time</w:t>
      </w:r>
      <w:r w:rsidRPr="009D3BC3">
        <w:rPr>
          <w:rStyle w:val="Emphasis"/>
          <w:i w:val="0"/>
          <w:sz w:val="22"/>
          <w:szCs w:val="22"/>
          <w:lang w:val="en-GB"/>
        </w:rPr>
        <w:t>.</w:t>
      </w:r>
    </w:p>
    <w:p w14:paraId="7D60F8E6" w14:textId="62D49E53"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CACE45" w:rsidR="004D5EDB" w:rsidRPr="00886ED7" w:rsidRDefault="00886ED7" w:rsidP="00371C5B">
      <w:pPr>
        <w:pStyle w:val="Blockquote"/>
        <w:ind w:left="425" w:right="0"/>
        <w:jc w:val="both"/>
        <w:rPr>
          <w:sz w:val="22"/>
          <w:szCs w:val="22"/>
          <w:lang w:val="en-GB"/>
        </w:rPr>
      </w:pPr>
      <w:hyperlink r:id="rId8"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40FAD56E" w:rsidR="006F5FD0" w:rsidRPr="00371C5B" w:rsidRDefault="00033EFD" w:rsidP="00371C5B">
      <w:pPr>
        <w:keepNext/>
        <w:widowControl/>
        <w:spacing w:before="24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lastRenderedPageBreak/>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F95E190" w:rsidR="00E9047D" w:rsidRPr="00371C5B" w:rsidRDefault="00326B16" w:rsidP="00371C5B">
      <w:pPr>
        <w:keepNext/>
        <w:widowControl/>
        <w:spacing w:before="24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7A5C8404" w14:textId="0C06E9CD" w:rsidR="00AF412E" w:rsidRPr="008660AD" w:rsidRDefault="00AF412E" w:rsidP="00371C5B">
      <w:pPr>
        <w:widowControl/>
        <w:snapToGrid w:val="0"/>
        <w:spacing w:after="120"/>
        <w:ind w:left="425"/>
        <w:jc w:val="both"/>
        <w:rPr>
          <w:sz w:val="22"/>
          <w:szCs w:val="22"/>
          <w:lang w:val="en-GB"/>
        </w:rPr>
      </w:pPr>
      <w:r w:rsidRPr="008660AD">
        <w:rPr>
          <w:sz w:val="22"/>
          <w:szCs w:val="22"/>
          <w:lang w:val="en-GB"/>
        </w:rPr>
        <w:t xml:space="preserve">Financial data to be provided by the candidate in the standard application form  must be expressed in </w:t>
      </w:r>
      <w:r w:rsidRPr="00274968">
        <w:rPr>
          <w:sz w:val="22"/>
          <w:szCs w:val="22"/>
          <w:lang w:val="en-GB"/>
        </w:rPr>
        <w:t>EUR</w:t>
      </w:r>
      <w:r w:rsidR="00274968">
        <w:rPr>
          <w:sz w:val="22"/>
          <w:szCs w:val="22"/>
          <w:lang w:val="en-GB"/>
        </w:rPr>
        <w:t xml:space="preserve"> or RSD. </w:t>
      </w:r>
      <w:r w:rsidRPr="008660AD">
        <w:rPr>
          <w:sz w:val="22"/>
          <w:szCs w:val="22"/>
          <w:lang w:val="en-GB"/>
        </w:rPr>
        <w:t xml:space="preserve">If applicable, where a candidate refers to amounts originally expressed in a different currency, the conversion to </w:t>
      </w:r>
      <w:r w:rsidRPr="00EC30A2">
        <w:rPr>
          <w:sz w:val="22"/>
          <w:szCs w:val="22"/>
          <w:lang w:val="en-GB"/>
        </w:rPr>
        <w:t>EUR</w:t>
      </w:r>
      <w:r w:rsidR="00EC30A2">
        <w:rPr>
          <w:sz w:val="22"/>
          <w:szCs w:val="22"/>
          <w:lang w:val="en-GB"/>
        </w:rPr>
        <w:t xml:space="preserve"> </w:t>
      </w:r>
      <w:r w:rsidRPr="008660AD">
        <w:rPr>
          <w:sz w:val="22"/>
          <w:szCs w:val="22"/>
          <w:lang w:val="en-GB"/>
        </w:rPr>
        <w:t xml:space="preserve">shall be made in accordance with the InforEuro exchange rate of </w:t>
      </w:r>
      <w:r w:rsidR="009D3BC3">
        <w:rPr>
          <w:b/>
          <w:sz w:val="22"/>
          <w:szCs w:val="22"/>
          <w:lang w:val="en-GB"/>
        </w:rPr>
        <w:t>May 2026</w:t>
      </w:r>
      <w:r w:rsidRPr="008660AD">
        <w:rPr>
          <w:sz w:val="22"/>
          <w:szCs w:val="22"/>
          <w:lang w:val="en-GB"/>
        </w:rPr>
        <w:t xml:space="preserve">, which can be found at the following address: </w:t>
      </w:r>
      <w:hyperlink r:id="rId9" w:history="1">
        <w:r w:rsidRPr="008660AD">
          <w:rPr>
            <w:rStyle w:val="Hyperlink"/>
            <w:sz w:val="22"/>
            <w:szCs w:val="22"/>
            <w:lang w:val="en-GB"/>
          </w:rPr>
          <w:t>http://ec.europa.eu/budget/graphs/inforeuro.html</w:t>
        </w:r>
      </w:hyperlink>
      <w:r w:rsidRPr="008660AD">
        <w:rPr>
          <w:sz w:val="22"/>
          <w:szCs w:val="22"/>
          <w:lang w:val="en-GB"/>
        </w:rPr>
        <w:t>.</w:t>
      </w:r>
    </w:p>
    <w:p w14:paraId="2AC4BD41" w14:textId="132A82CC" w:rsidR="007F6AA9" w:rsidRPr="00F9055E" w:rsidRDefault="007F6AA9" w:rsidP="00371C5B">
      <w:pPr>
        <w:pStyle w:val="Blockquote"/>
        <w:spacing w:before="480"/>
        <w:ind w:left="357" w:right="357"/>
        <w:jc w:val="center"/>
        <w:rPr>
          <w:sz w:val="22"/>
          <w:szCs w:val="22"/>
          <w:lang w:val="en-GB"/>
        </w:rPr>
      </w:pP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C40AA" w14:textId="77777777" w:rsidR="00396D75" w:rsidRDefault="00396D75">
      <w:r>
        <w:separator/>
      </w:r>
    </w:p>
  </w:endnote>
  <w:endnote w:type="continuationSeparator" w:id="0">
    <w:p w14:paraId="71C7E3CF" w14:textId="77777777" w:rsidR="00396D75" w:rsidRDefault="0039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031B" w14:textId="77777777" w:rsidR="00371C5B" w:rsidRDefault="00371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92A5E0F"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2A0EDC76" w:rsidR="00EF0A8C" w:rsidRPr="00B33EE6" w:rsidRDefault="00FD5083" w:rsidP="00FD5083">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9E838" w14:textId="77777777" w:rsidR="00371C5B" w:rsidRDefault="00371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BA209" w14:textId="77777777" w:rsidR="00396D75" w:rsidRDefault="00396D75">
      <w:r>
        <w:separator/>
      </w:r>
    </w:p>
  </w:footnote>
  <w:footnote w:type="continuationSeparator" w:id="0">
    <w:p w14:paraId="1D3E43C2" w14:textId="77777777" w:rsidR="00396D75" w:rsidRDefault="00396D75">
      <w:r>
        <w:continuationSeparator/>
      </w:r>
    </w:p>
  </w:footnote>
  <w:footnote w:id="1">
    <w:p w14:paraId="0AE5234C" w14:textId="090A2C4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7B4E" w14:textId="77777777" w:rsidR="00371C5B" w:rsidRDefault="00371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43FC" w14:textId="77777777" w:rsidR="00371C5B" w:rsidRDefault="00371C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06EA" w14:textId="77777777" w:rsidR="00371C5B" w:rsidRDefault="00371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6669B5"/>
    <w:multiLevelType w:val="hybridMultilevel"/>
    <w:tmpl w:val="A89E55CE"/>
    <w:lvl w:ilvl="0" w:tplc="15C212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364714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693276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736281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60538617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330767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2545592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0715454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52751817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552060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72483209">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3041134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8554959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89905446">
    <w:abstractNumId w:val="17"/>
  </w:num>
  <w:num w:numId="14" w16cid:durableId="9009417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488911817">
    <w:abstractNumId w:val="13"/>
  </w:num>
  <w:num w:numId="16" w16cid:durableId="1487865913">
    <w:abstractNumId w:val="15"/>
  </w:num>
  <w:num w:numId="17" w16cid:durableId="149881319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4108287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9030006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21728127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0847919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1694319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9232381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8259760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520715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50170389">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561257859">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30275874">
    <w:abstractNumId w:val="27"/>
  </w:num>
  <w:num w:numId="29" w16cid:durableId="1988319320">
    <w:abstractNumId w:val="27"/>
  </w:num>
  <w:num w:numId="30" w16cid:durableId="703988421">
    <w:abstractNumId w:val="27"/>
  </w:num>
  <w:num w:numId="31" w16cid:durableId="1100031049">
    <w:abstractNumId w:val="27"/>
  </w:num>
  <w:num w:numId="32" w16cid:durableId="104617425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710451612">
    <w:abstractNumId w:val="36"/>
  </w:num>
  <w:num w:numId="34" w16cid:durableId="109445180">
    <w:abstractNumId w:val="42"/>
  </w:num>
  <w:num w:numId="35" w16cid:durableId="1194658249">
    <w:abstractNumId w:val="35"/>
  </w:num>
  <w:num w:numId="36" w16cid:durableId="504172728">
    <w:abstractNumId w:val="33"/>
  </w:num>
  <w:num w:numId="37" w16cid:durableId="1419789896">
    <w:abstractNumId w:val="37"/>
  </w:num>
  <w:num w:numId="38" w16cid:durableId="903875536">
    <w:abstractNumId w:val="39"/>
  </w:num>
  <w:num w:numId="39" w16cid:durableId="819006310">
    <w:abstractNumId w:val="44"/>
  </w:num>
  <w:num w:numId="40" w16cid:durableId="808743279">
    <w:abstractNumId w:val="45"/>
  </w:num>
  <w:num w:numId="41" w16cid:durableId="2073497912">
    <w:abstractNumId w:val="40"/>
  </w:num>
  <w:num w:numId="42" w16cid:durableId="2004434630">
    <w:abstractNumId w:val="43"/>
  </w:num>
  <w:num w:numId="43" w16cid:durableId="515850950">
    <w:abstractNumId w:val="38"/>
  </w:num>
  <w:num w:numId="44" w16cid:durableId="1728451762">
    <w:abstractNumId w:val="34"/>
  </w:num>
  <w:num w:numId="45" w16cid:durableId="799767343">
    <w:abstractNumId w:val="46"/>
  </w:num>
  <w:num w:numId="46" w16cid:durableId="61829771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3FB5"/>
    <w:rsid w:val="0007067C"/>
    <w:rsid w:val="00080900"/>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7FF8"/>
    <w:rsid w:val="0013314C"/>
    <w:rsid w:val="001429BC"/>
    <w:rsid w:val="0014405E"/>
    <w:rsid w:val="00145CFA"/>
    <w:rsid w:val="00150687"/>
    <w:rsid w:val="001661F7"/>
    <w:rsid w:val="00171F2E"/>
    <w:rsid w:val="00172785"/>
    <w:rsid w:val="00180D47"/>
    <w:rsid w:val="001903F3"/>
    <w:rsid w:val="001951FE"/>
    <w:rsid w:val="001A59BB"/>
    <w:rsid w:val="001A66C2"/>
    <w:rsid w:val="001B2571"/>
    <w:rsid w:val="001C21A2"/>
    <w:rsid w:val="001C64F1"/>
    <w:rsid w:val="001D19A6"/>
    <w:rsid w:val="001D55F7"/>
    <w:rsid w:val="001D7B2B"/>
    <w:rsid w:val="001E50A2"/>
    <w:rsid w:val="001F0839"/>
    <w:rsid w:val="001F1546"/>
    <w:rsid w:val="001F780C"/>
    <w:rsid w:val="00201320"/>
    <w:rsid w:val="002065E9"/>
    <w:rsid w:val="002078BB"/>
    <w:rsid w:val="00212656"/>
    <w:rsid w:val="00213E14"/>
    <w:rsid w:val="00216179"/>
    <w:rsid w:val="00226829"/>
    <w:rsid w:val="00233B9D"/>
    <w:rsid w:val="00233DDA"/>
    <w:rsid w:val="00235A71"/>
    <w:rsid w:val="002413EA"/>
    <w:rsid w:val="00243849"/>
    <w:rsid w:val="002575AA"/>
    <w:rsid w:val="00266EB9"/>
    <w:rsid w:val="00274968"/>
    <w:rsid w:val="002753AD"/>
    <w:rsid w:val="002845CD"/>
    <w:rsid w:val="00287536"/>
    <w:rsid w:val="002B2145"/>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2E7F"/>
    <w:rsid w:val="00347673"/>
    <w:rsid w:val="00347E84"/>
    <w:rsid w:val="003574F5"/>
    <w:rsid w:val="00357E25"/>
    <w:rsid w:val="00362824"/>
    <w:rsid w:val="00363ECB"/>
    <w:rsid w:val="00364564"/>
    <w:rsid w:val="003670BA"/>
    <w:rsid w:val="003717BC"/>
    <w:rsid w:val="00371C5B"/>
    <w:rsid w:val="003861D9"/>
    <w:rsid w:val="0038633F"/>
    <w:rsid w:val="00386E96"/>
    <w:rsid w:val="0038796E"/>
    <w:rsid w:val="0039147E"/>
    <w:rsid w:val="00391D5F"/>
    <w:rsid w:val="0039347D"/>
    <w:rsid w:val="003947E7"/>
    <w:rsid w:val="00396D75"/>
    <w:rsid w:val="00397073"/>
    <w:rsid w:val="0039779C"/>
    <w:rsid w:val="003A4357"/>
    <w:rsid w:val="003B1B35"/>
    <w:rsid w:val="003C1515"/>
    <w:rsid w:val="003D16FB"/>
    <w:rsid w:val="003D6CAD"/>
    <w:rsid w:val="003E782D"/>
    <w:rsid w:val="0040360C"/>
    <w:rsid w:val="004108A4"/>
    <w:rsid w:val="00424124"/>
    <w:rsid w:val="0043533D"/>
    <w:rsid w:val="00452ED8"/>
    <w:rsid w:val="0045494F"/>
    <w:rsid w:val="004563EB"/>
    <w:rsid w:val="004567DF"/>
    <w:rsid w:val="00472630"/>
    <w:rsid w:val="00473883"/>
    <w:rsid w:val="00476D80"/>
    <w:rsid w:val="00480B5C"/>
    <w:rsid w:val="00480C87"/>
    <w:rsid w:val="004850B4"/>
    <w:rsid w:val="004901C2"/>
    <w:rsid w:val="00490D23"/>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0AF0"/>
    <w:rsid w:val="005F776D"/>
    <w:rsid w:val="0060359F"/>
    <w:rsid w:val="0061336A"/>
    <w:rsid w:val="006277A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C3E7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30668"/>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BB5"/>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6F87"/>
    <w:rsid w:val="00862885"/>
    <w:rsid w:val="008660AD"/>
    <w:rsid w:val="0087086B"/>
    <w:rsid w:val="00870FC9"/>
    <w:rsid w:val="00881C2D"/>
    <w:rsid w:val="00886ED7"/>
    <w:rsid w:val="00894E29"/>
    <w:rsid w:val="0089693D"/>
    <w:rsid w:val="008A1184"/>
    <w:rsid w:val="008A1514"/>
    <w:rsid w:val="008B0830"/>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BA0"/>
    <w:rsid w:val="0096032B"/>
    <w:rsid w:val="00962400"/>
    <w:rsid w:val="009707C4"/>
    <w:rsid w:val="00970A93"/>
    <w:rsid w:val="00970B01"/>
    <w:rsid w:val="00971962"/>
    <w:rsid w:val="00971CC5"/>
    <w:rsid w:val="00980AEA"/>
    <w:rsid w:val="00987E4D"/>
    <w:rsid w:val="00991002"/>
    <w:rsid w:val="00994EA3"/>
    <w:rsid w:val="009A38DE"/>
    <w:rsid w:val="009B06B5"/>
    <w:rsid w:val="009B5369"/>
    <w:rsid w:val="009B69BE"/>
    <w:rsid w:val="009D3BC3"/>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549D3"/>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D23E4"/>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644F"/>
    <w:rsid w:val="00C36666"/>
    <w:rsid w:val="00C43AAC"/>
    <w:rsid w:val="00C460D8"/>
    <w:rsid w:val="00C52B1A"/>
    <w:rsid w:val="00C5322B"/>
    <w:rsid w:val="00C61B8C"/>
    <w:rsid w:val="00C640A4"/>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65A"/>
    <w:rsid w:val="00CE49A1"/>
    <w:rsid w:val="00CF759C"/>
    <w:rsid w:val="00D00216"/>
    <w:rsid w:val="00D011CD"/>
    <w:rsid w:val="00D06A30"/>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A388D"/>
    <w:rsid w:val="00DC0253"/>
    <w:rsid w:val="00DC4F70"/>
    <w:rsid w:val="00DC753D"/>
    <w:rsid w:val="00DD0CD4"/>
    <w:rsid w:val="00DE3C11"/>
    <w:rsid w:val="00DF04F0"/>
    <w:rsid w:val="00E128DF"/>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30A2"/>
    <w:rsid w:val="00EC7EB7"/>
    <w:rsid w:val="00ED5FA0"/>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76A8F"/>
    <w:rsid w:val="00F77C8A"/>
    <w:rsid w:val="00F86AAA"/>
    <w:rsid w:val="00F9055E"/>
    <w:rsid w:val="00F91683"/>
    <w:rsid w:val="00FA17FC"/>
    <w:rsid w:val="00FB17AC"/>
    <w:rsid w:val="00FC622D"/>
    <w:rsid w:val="00FD0D57"/>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1067</Words>
  <Characters>8390</Characters>
  <Application>Microsoft Office Word</Application>
  <DocSecurity>0</DocSecurity>
  <Lines>364</Lines>
  <Paragraphs>178</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9279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Microsoft Office User</cp:lastModifiedBy>
  <cp:revision>9</cp:revision>
  <cp:lastPrinted>2024-06-14T12:45:00Z</cp:lastPrinted>
  <dcterms:created xsi:type="dcterms:W3CDTF">2024-06-17T14:03:00Z</dcterms:created>
  <dcterms:modified xsi:type="dcterms:W3CDTF">2026-04-28T15:23:00Z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